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707E" w:rsidRPr="000C5353" w:rsidRDefault="004B707E" w:rsidP="004B707E">
      <w:pPr>
        <w:jc w:val="center"/>
        <w:rPr>
          <w:rFonts w:cs="Times New Roman"/>
          <w:b/>
          <w:sz w:val="28"/>
          <w:szCs w:val="28"/>
          <w:lang w:val="pt-BR"/>
        </w:rPr>
      </w:pPr>
      <w:r w:rsidRPr="000C5353">
        <w:rPr>
          <w:rFonts w:cs="Times New Roman"/>
          <w:b/>
          <w:sz w:val="28"/>
          <w:szCs w:val="28"/>
          <w:lang w:val="pt-BR"/>
        </w:rPr>
        <w:t>Phụ lục 2</w:t>
      </w:r>
    </w:p>
    <w:p w:rsidR="004B707E" w:rsidRPr="000C5353" w:rsidRDefault="004B707E" w:rsidP="004B707E">
      <w:pPr>
        <w:jc w:val="center"/>
        <w:rPr>
          <w:rFonts w:cs="Times New Roman"/>
          <w:b/>
          <w:sz w:val="28"/>
          <w:szCs w:val="28"/>
          <w:lang w:val="pt-BR"/>
        </w:rPr>
      </w:pPr>
      <w:r w:rsidRPr="000C5353">
        <w:rPr>
          <w:rFonts w:cs="Times New Roman"/>
          <w:b/>
          <w:sz w:val="28"/>
          <w:szCs w:val="28"/>
          <w:lang w:val="pt-BR"/>
        </w:rPr>
        <w:t>ĐÁNH GIÁ TÁC ĐỘNG NGHỊ ĐỊNH BAN HÀNH BIỂU THUẾ NHẬP KHẨU ƯU ĐÃI ĐẶC BIỆT ĐỂ THỰC HIỆN HIỆP ĐỊNH VN-EAEU FTA</w:t>
      </w:r>
    </w:p>
    <w:p w:rsidR="004B707E" w:rsidRPr="000C5353" w:rsidRDefault="004B707E" w:rsidP="004B707E">
      <w:pPr>
        <w:jc w:val="center"/>
        <w:rPr>
          <w:rFonts w:cs="Times New Roman"/>
          <w:b/>
          <w:sz w:val="28"/>
          <w:szCs w:val="28"/>
          <w:lang w:val="nl-NL" w:eastAsia="vi-VN"/>
        </w:rPr>
      </w:pPr>
      <w:r w:rsidRPr="000C5353">
        <w:rPr>
          <w:rFonts w:cs="Times New Roman"/>
          <w:i/>
          <w:sz w:val="28"/>
          <w:szCs w:val="28"/>
          <w:lang w:val="pt-BR"/>
        </w:rPr>
        <w:t xml:space="preserve">(Kèm theo Tờ trình số       /TTr-BTC ngày     /    /2022 </w:t>
      </w:r>
      <w:r w:rsidRPr="000C5353">
        <w:rPr>
          <w:rFonts w:cs="Times New Roman"/>
          <w:i/>
          <w:sz w:val="28"/>
          <w:szCs w:val="28"/>
          <w:lang w:val="nl-NL"/>
        </w:rPr>
        <w:t>của Bộ Tài chính</w:t>
      </w:r>
      <w:r w:rsidRPr="000C5353">
        <w:rPr>
          <w:rFonts w:cs="Times New Roman"/>
          <w:i/>
          <w:sz w:val="28"/>
          <w:szCs w:val="28"/>
          <w:lang w:val="pt-BR"/>
        </w:rPr>
        <w:t>)</w:t>
      </w:r>
    </w:p>
    <w:p w:rsidR="004B707E" w:rsidRPr="000C5353" w:rsidRDefault="004B707E" w:rsidP="004B707E">
      <w:pPr>
        <w:widowControl w:val="0"/>
        <w:tabs>
          <w:tab w:val="left" w:pos="900"/>
        </w:tabs>
        <w:spacing w:before="120" w:after="120" w:line="276" w:lineRule="auto"/>
        <w:ind w:left="567"/>
        <w:rPr>
          <w:rFonts w:cs="Times New Roman"/>
          <w:b/>
          <w:color w:val="000000"/>
          <w:sz w:val="28"/>
          <w:szCs w:val="28"/>
          <w:lang w:val="nb-NO"/>
        </w:rPr>
      </w:pPr>
      <w:r w:rsidRPr="000C5353">
        <w:rPr>
          <w:rFonts w:cs="Times New Roman"/>
          <w:b/>
          <w:sz w:val="28"/>
          <w:szCs w:val="28"/>
          <w:lang w:val="nl-NL"/>
        </w:rPr>
        <w:t xml:space="preserve">1. </w:t>
      </w:r>
      <w:r w:rsidRPr="000C5353">
        <w:rPr>
          <w:rFonts w:cs="Times New Roman"/>
          <w:b/>
          <w:color w:val="000000"/>
          <w:sz w:val="28"/>
          <w:szCs w:val="28"/>
          <w:lang w:val="nb-NO"/>
        </w:rPr>
        <w:t>Đánh giá tổng thể</w:t>
      </w:r>
    </w:p>
    <w:p w:rsidR="004B707E" w:rsidRPr="000C5353" w:rsidRDefault="004B707E" w:rsidP="004B707E">
      <w:pPr>
        <w:pStyle w:val="ListParagraph"/>
        <w:widowControl w:val="0"/>
        <w:spacing w:before="120" w:after="120" w:line="276" w:lineRule="auto"/>
        <w:ind w:left="0" w:firstLine="567"/>
        <w:jc w:val="both"/>
        <w:rPr>
          <w:color w:val="000000"/>
          <w:sz w:val="28"/>
          <w:szCs w:val="28"/>
          <w:lang w:val="nl-NL"/>
        </w:rPr>
      </w:pPr>
      <w:r w:rsidRPr="000C5353">
        <w:rPr>
          <w:color w:val="000000"/>
          <w:sz w:val="28"/>
          <w:szCs w:val="28"/>
          <w:lang w:val="nb-NO"/>
        </w:rPr>
        <w:t xml:space="preserve">Theo đánh giá của Bộ Tài chính, dự thảo Nghị định đã đảm bảo được các yêu cầu sau: </w:t>
      </w:r>
    </w:p>
    <w:p w:rsidR="004B707E" w:rsidRPr="000C5353" w:rsidRDefault="004B707E" w:rsidP="004B707E">
      <w:pPr>
        <w:pStyle w:val="ListParagraph"/>
        <w:widowControl w:val="0"/>
        <w:spacing w:before="120" w:after="120" w:line="276" w:lineRule="auto"/>
        <w:ind w:left="0" w:firstLine="567"/>
        <w:jc w:val="both"/>
        <w:rPr>
          <w:color w:val="000000"/>
          <w:spacing w:val="-2"/>
          <w:sz w:val="28"/>
          <w:szCs w:val="28"/>
          <w:bdr w:val="none" w:sz="0" w:space="0" w:color="auto" w:frame="1"/>
          <w:lang w:val="nl-NL"/>
        </w:rPr>
      </w:pPr>
      <w:r w:rsidRPr="000C5353">
        <w:rPr>
          <w:color w:val="000000"/>
          <w:sz w:val="28"/>
          <w:szCs w:val="28"/>
          <w:lang w:val="nl-NL"/>
        </w:rPr>
        <w:t xml:space="preserve">- </w:t>
      </w:r>
      <w:r w:rsidRPr="000C5353">
        <w:rPr>
          <w:i/>
          <w:sz w:val="28"/>
          <w:szCs w:val="28"/>
          <w:lang w:val="nb-NO"/>
        </w:rPr>
        <w:t>Phù hợp với đường lối, chủ trương, chính sách của Đảng, tính hợp hiến, hợp pháp</w:t>
      </w:r>
      <w:r w:rsidRPr="000C5353">
        <w:rPr>
          <w:sz w:val="28"/>
          <w:szCs w:val="28"/>
          <w:lang w:val="nb-NO"/>
        </w:rPr>
        <w:t>:</w:t>
      </w:r>
      <w:r w:rsidRPr="000C5353">
        <w:rPr>
          <w:b/>
          <w:sz w:val="28"/>
          <w:szCs w:val="28"/>
          <w:lang w:val="nb-NO"/>
        </w:rPr>
        <w:t xml:space="preserve"> </w:t>
      </w:r>
      <w:r w:rsidRPr="000C5353">
        <w:rPr>
          <w:color w:val="000000"/>
          <w:sz w:val="28"/>
          <w:szCs w:val="28"/>
          <w:lang w:val="nl-NL"/>
        </w:rPr>
        <w:t xml:space="preserve">Nội dung dự thảo Nghị định phù hợp với đường lối, chủ trương, chính sách của Đảng, trong đó có chính sách phát triển kinh tế - xã hội của Đảng. Việc triển khai xây dựng dự thảo </w:t>
      </w:r>
      <w:r w:rsidRPr="000C5353">
        <w:rPr>
          <w:sz w:val="28"/>
          <w:szCs w:val="28"/>
          <w:lang w:val="nl-NL"/>
        </w:rPr>
        <w:t>Nghị định ban hành biểu thuế nhập khẩu ưu đãi đặc biệt để thực hiện Hiệp định VN-EAEU FTA giai đoạn 2022 – 2027 là phù hợp nhằm thực thi cam kết tại Hiệp định VN-EAEU FTA và Danh mục AHTN 2022. Việc thực thi đảm bảo đồng bộ của hệ thống pháp luật về thuế, hải quan</w:t>
      </w:r>
      <w:r w:rsidRPr="000C5353">
        <w:rPr>
          <w:bCs/>
          <w:spacing w:val="6"/>
          <w:sz w:val="28"/>
          <w:szCs w:val="28"/>
          <w:lang w:val="nl-NL"/>
        </w:rPr>
        <w:t xml:space="preserve">. </w:t>
      </w:r>
      <w:r w:rsidRPr="000C5353">
        <w:rPr>
          <w:color w:val="000000"/>
          <w:spacing w:val="-2"/>
          <w:sz w:val="28"/>
          <w:szCs w:val="28"/>
          <w:bdr w:val="none" w:sz="0" w:space="0" w:color="auto" w:frame="1"/>
          <w:lang w:val="nl-NL"/>
        </w:rPr>
        <w:t>Nội dung dự thảo Nghị định phù hợp với quy định của Hiến pháp năm 2013 và Luật thuế xuất khẩu, thuế nhập khẩu năm 2016, Luật Hải quan năm 2014.</w:t>
      </w:r>
    </w:p>
    <w:p w:rsidR="004B707E" w:rsidRPr="000C5353" w:rsidRDefault="004B707E" w:rsidP="004B707E">
      <w:pPr>
        <w:pStyle w:val="ListParagraph"/>
        <w:widowControl w:val="0"/>
        <w:spacing w:before="120" w:after="120" w:line="276" w:lineRule="auto"/>
        <w:ind w:left="0" w:firstLine="567"/>
        <w:jc w:val="both"/>
        <w:rPr>
          <w:rStyle w:val="normal-h"/>
          <w:bCs/>
          <w:iCs/>
          <w:color w:val="000000"/>
          <w:sz w:val="28"/>
          <w:szCs w:val="28"/>
          <w:lang w:val="nl-NL"/>
        </w:rPr>
      </w:pPr>
      <w:r w:rsidRPr="000C5353">
        <w:rPr>
          <w:color w:val="000000"/>
          <w:spacing w:val="-2"/>
          <w:sz w:val="28"/>
          <w:szCs w:val="28"/>
          <w:bdr w:val="none" w:sz="0" w:space="0" w:color="auto" w:frame="1"/>
          <w:lang w:val="nl-NL"/>
        </w:rPr>
        <w:t xml:space="preserve">- </w:t>
      </w:r>
      <w:r w:rsidRPr="000C5353">
        <w:rPr>
          <w:i/>
          <w:sz w:val="28"/>
          <w:szCs w:val="28"/>
          <w:lang w:val="nb-NO"/>
        </w:rPr>
        <w:t>Đảm bảo tính thống nhất trong hệ thống pháp luật</w:t>
      </w:r>
      <w:r w:rsidRPr="000C5353">
        <w:rPr>
          <w:sz w:val="28"/>
          <w:szCs w:val="28"/>
          <w:lang w:val="nb-NO"/>
        </w:rPr>
        <w:t>:</w:t>
      </w:r>
      <w:r w:rsidRPr="000C5353">
        <w:rPr>
          <w:b/>
          <w:sz w:val="28"/>
          <w:szCs w:val="28"/>
          <w:lang w:val="nb-NO"/>
        </w:rPr>
        <w:t xml:space="preserve"> </w:t>
      </w:r>
      <w:r w:rsidRPr="000C5353">
        <w:rPr>
          <w:color w:val="000000"/>
          <w:sz w:val="28"/>
          <w:szCs w:val="28"/>
          <w:lang w:val="nl-NL"/>
        </w:rPr>
        <w:t xml:space="preserve">dự thảo </w:t>
      </w:r>
      <w:r w:rsidRPr="000C5353">
        <w:rPr>
          <w:sz w:val="28"/>
          <w:szCs w:val="28"/>
          <w:lang w:val="nl-NL"/>
        </w:rPr>
        <w:t xml:space="preserve">Nghị định ban hành biểu thuế nhập khẩu ưu đãi đặc biệt để thực hiện Hiệp định VN-EAEU FTA giai đoạn 2022 - 2027 </w:t>
      </w:r>
      <w:r w:rsidRPr="000C5353">
        <w:rPr>
          <w:rStyle w:val="normal-h"/>
          <w:bCs/>
          <w:iCs/>
          <w:color w:val="000000"/>
          <w:sz w:val="28"/>
          <w:szCs w:val="28"/>
          <w:lang w:val="sv-SE"/>
        </w:rPr>
        <w:t xml:space="preserve">đã được rà soát, đảm bảo tương thích, đồng bộ với các Luật, Nghị định liên quan như Luật Thương mại, Luật Đầu tư, Luật Quản lý thuế, Luật </w:t>
      </w:r>
      <w:r w:rsidRPr="000C5353">
        <w:rPr>
          <w:rStyle w:val="normal-h"/>
          <w:bCs/>
          <w:iCs/>
          <w:color w:val="000000"/>
          <w:sz w:val="28"/>
          <w:szCs w:val="28"/>
          <w:lang w:val="nl-NL"/>
        </w:rPr>
        <w:t>Q</w:t>
      </w:r>
      <w:r w:rsidRPr="000C5353">
        <w:rPr>
          <w:rStyle w:val="normal-h"/>
          <w:bCs/>
          <w:iCs/>
          <w:color w:val="000000"/>
          <w:sz w:val="28"/>
          <w:szCs w:val="28"/>
          <w:lang w:val="sv-SE"/>
        </w:rPr>
        <w:t>uản lý ngoại thương</w:t>
      </w:r>
      <w:r w:rsidRPr="000C5353">
        <w:rPr>
          <w:rStyle w:val="normal-h"/>
          <w:bCs/>
          <w:iCs/>
          <w:color w:val="000000"/>
          <w:sz w:val="28"/>
          <w:szCs w:val="28"/>
          <w:lang w:val="nl-NL"/>
        </w:rPr>
        <w:t xml:space="preserve">, </w:t>
      </w:r>
      <w:r w:rsidRPr="000C5353">
        <w:rPr>
          <w:rStyle w:val="normal-h"/>
          <w:bCs/>
          <w:iCs/>
          <w:color w:val="000000"/>
          <w:sz w:val="28"/>
          <w:szCs w:val="28"/>
          <w:lang w:val="sv-SE"/>
        </w:rPr>
        <w:t>Nghị định hướng dẫn Luật Đầu tư.</w:t>
      </w:r>
    </w:p>
    <w:p w:rsidR="004B707E" w:rsidRPr="000C5353" w:rsidRDefault="004B707E" w:rsidP="004B707E">
      <w:pPr>
        <w:pStyle w:val="ListParagraph"/>
        <w:widowControl w:val="0"/>
        <w:spacing w:before="120" w:after="120" w:line="276" w:lineRule="auto"/>
        <w:ind w:left="0" w:firstLine="567"/>
        <w:jc w:val="both"/>
        <w:rPr>
          <w:color w:val="000000"/>
          <w:sz w:val="28"/>
          <w:szCs w:val="28"/>
          <w:lang w:val="nb-NO"/>
        </w:rPr>
      </w:pPr>
      <w:r w:rsidRPr="000C5353">
        <w:rPr>
          <w:rStyle w:val="normal-h"/>
          <w:bCs/>
          <w:iCs/>
          <w:color w:val="000000"/>
          <w:sz w:val="28"/>
          <w:szCs w:val="28"/>
          <w:lang w:val="nl-NL"/>
        </w:rPr>
        <w:t xml:space="preserve">- </w:t>
      </w:r>
      <w:r w:rsidRPr="000C5353">
        <w:rPr>
          <w:rStyle w:val="normal-h"/>
          <w:bCs/>
          <w:i/>
          <w:iCs/>
          <w:color w:val="000000"/>
          <w:spacing w:val="-4"/>
          <w:sz w:val="28"/>
          <w:szCs w:val="28"/>
          <w:lang w:val="sv-SE"/>
        </w:rPr>
        <w:t>Đảm bảo tính tương thích với các điều ước quốc tế mà Việt Nam là thành viên</w:t>
      </w:r>
      <w:r w:rsidRPr="000C5353">
        <w:rPr>
          <w:rStyle w:val="normal-h"/>
          <w:bCs/>
          <w:iCs/>
          <w:color w:val="000000"/>
          <w:spacing w:val="-4"/>
          <w:sz w:val="28"/>
          <w:szCs w:val="28"/>
          <w:lang w:val="sv-SE"/>
        </w:rPr>
        <w:t xml:space="preserve">: </w:t>
      </w:r>
      <w:r w:rsidRPr="000C5353">
        <w:rPr>
          <w:bCs/>
          <w:spacing w:val="-4"/>
          <w:sz w:val="28"/>
          <w:szCs w:val="28"/>
          <w:lang w:val="sv-SE"/>
        </w:rPr>
        <w:t xml:space="preserve">Các nội dung của dự thảo Nghị định đã bảo đảm phù hợp với Hiệp định </w:t>
      </w:r>
      <w:r w:rsidRPr="000C5353">
        <w:rPr>
          <w:color w:val="000000"/>
          <w:spacing w:val="-4"/>
          <w:sz w:val="28"/>
          <w:szCs w:val="28"/>
          <w:lang w:val="nl-NL"/>
        </w:rPr>
        <w:t>VN-EAEU FTA</w:t>
      </w:r>
      <w:r w:rsidRPr="000C5353">
        <w:rPr>
          <w:bCs/>
          <w:spacing w:val="-4"/>
          <w:sz w:val="28"/>
          <w:szCs w:val="28"/>
          <w:lang w:val="sv-SE"/>
        </w:rPr>
        <w:t xml:space="preserve"> và các điều ước quốc tế liên quan mà Việt Nam là thành viên</w:t>
      </w:r>
      <w:r w:rsidRPr="000C5353">
        <w:rPr>
          <w:bCs/>
          <w:sz w:val="28"/>
          <w:szCs w:val="28"/>
          <w:lang w:val="sv-SE"/>
        </w:rPr>
        <w:t>.</w:t>
      </w:r>
    </w:p>
    <w:p w:rsidR="004B707E" w:rsidRPr="000C5353" w:rsidRDefault="004B707E" w:rsidP="004B707E">
      <w:pPr>
        <w:spacing w:before="120" w:after="120" w:line="276" w:lineRule="auto"/>
        <w:rPr>
          <w:rFonts w:cs="Times New Roman"/>
          <w:b/>
          <w:sz w:val="28"/>
          <w:szCs w:val="28"/>
          <w:lang w:val="nl-NL"/>
        </w:rPr>
      </w:pPr>
      <w:r w:rsidRPr="000C5353">
        <w:rPr>
          <w:rFonts w:cs="Times New Roman"/>
          <w:sz w:val="28"/>
          <w:szCs w:val="28"/>
          <w:lang w:val="nb-NO"/>
        </w:rPr>
        <w:tab/>
      </w:r>
      <w:r w:rsidRPr="000C5353">
        <w:rPr>
          <w:rFonts w:cs="Times New Roman"/>
          <w:sz w:val="28"/>
          <w:szCs w:val="28"/>
          <w:lang w:val="nb-NO"/>
        </w:rPr>
        <w:tab/>
      </w:r>
      <w:r w:rsidRPr="000C5353">
        <w:rPr>
          <w:rFonts w:cs="Times New Roman"/>
          <w:b/>
          <w:sz w:val="28"/>
          <w:szCs w:val="28"/>
          <w:lang w:val="nl-NL"/>
        </w:rPr>
        <w:t xml:space="preserve">2. Tình hình thực thi Hiệp định VN-EAEU FTA trong thời gian qua </w:t>
      </w:r>
    </w:p>
    <w:p w:rsidR="004B707E" w:rsidRPr="000C5353" w:rsidRDefault="004B707E" w:rsidP="004B707E">
      <w:pPr>
        <w:widowControl w:val="0"/>
        <w:tabs>
          <w:tab w:val="left" w:pos="1134"/>
        </w:tabs>
        <w:spacing w:before="120" w:after="120" w:line="276" w:lineRule="auto"/>
        <w:ind w:firstLine="720"/>
        <w:rPr>
          <w:rFonts w:cs="Times New Roman"/>
          <w:color w:val="000000"/>
          <w:spacing w:val="4"/>
          <w:sz w:val="28"/>
          <w:szCs w:val="28"/>
          <w:lang w:val="nl-NL"/>
        </w:rPr>
      </w:pPr>
      <w:r w:rsidRPr="000C5353">
        <w:rPr>
          <w:rFonts w:cs="Times New Roman"/>
          <w:color w:val="000000"/>
          <w:spacing w:val="4"/>
          <w:sz w:val="28"/>
          <w:szCs w:val="28"/>
          <w:lang w:val="nl-NL"/>
        </w:rPr>
        <w:t>Kể từ khi có hiệu lực, Hiệp định VN-EAEU FTA đã đóng góp cho sự phát triển thương mại hai chiều giữa Việt Nam và các nước thành viên EAEU. Trong năm 2021, tổng kim ngạch xuất nhập khẩu giữa Việt Nam và các nước Liên minh đạt 5,96 tỷ USD, tăng 15,4% so với năm 2020, trong đó xuất khẩu của Việt Nam đạt 3,5 tỷ USD, tăng 15,3%, nhập khẩu từ EAEU đạt 2,4 tỷ USD, tăng 15,7%.</w:t>
      </w:r>
    </w:p>
    <w:p w:rsidR="004B707E" w:rsidRPr="000C5353" w:rsidRDefault="004B707E" w:rsidP="004B707E">
      <w:pPr>
        <w:widowControl w:val="0"/>
        <w:tabs>
          <w:tab w:val="left" w:pos="1134"/>
        </w:tabs>
        <w:spacing w:before="120" w:after="120" w:line="276" w:lineRule="auto"/>
        <w:ind w:firstLine="720"/>
        <w:rPr>
          <w:rFonts w:cs="Times New Roman"/>
          <w:color w:val="000000"/>
          <w:spacing w:val="4"/>
          <w:sz w:val="28"/>
          <w:szCs w:val="28"/>
          <w:lang w:val="nl-NL"/>
        </w:rPr>
      </w:pPr>
      <w:r w:rsidRPr="000C5353">
        <w:rPr>
          <w:rFonts w:cs="Times New Roman"/>
          <w:color w:val="000000"/>
          <w:spacing w:val="4"/>
          <w:sz w:val="28"/>
          <w:szCs w:val="28"/>
          <w:lang w:val="nl-NL"/>
        </w:rPr>
        <w:t xml:space="preserve">Theo số liệu của Ủy ban kinh tế Á-Âu (EEC), kim ngạch xuất nhập khẩu tháng 1 năm 2022 đạt gần 598 triệu USD, tăng 19,1% so với tháng 1 năm 2021. Trong đó, Việt Nam xuất khẩu sang các nước EAEU 426 triệu USD, tăng 7,8%; nhập khẩu từ EAEU gần 172 triệu USD, tăng 60,9%. Liên bang Nga vẫn là nước chiếm tỷ trọng lớn với 91,7% lượng xuất khẩu và </w:t>
      </w:r>
      <w:r w:rsidRPr="000C5353">
        <w:rPr>
          <w:rFonts w:cs="Times New Roman"/>
          <w:color w:val="000000"/>
          <w:spacing w:val="4"/>
          <w:sz w:val="28"/>
          <w:szCs w:val="28"/>
          <w:lang w:val="nl-NL"/>
        </w:rPr>
        <w:lastRenderedPageBreak/>
        <w:t>93,2% lượng nhập khẩu.</w:t>
      </w:r>
    </w:p>
    <w:p w:rsidR="004B707E" w:rsidRPr="000C5353" w:rsidRDefault="004B707E" w:rsidP="004B707E">
      <w:pPr>
        <w:widowControl w:val="0"/>
        <w:tabs>
          <w:tab w:val="left" w:pos="1134"/>
        </w:tabs>
        <w:spacing w:before="120" w:after="120" w:line="276" w:lineRule="auto"/>
        <w:ind w:firstLine="720"/>
        <w:rPr>
          <w:rFonts w:cs="Times New Roman"/>
          <w:color w:val="000000"/>
          <w:spacing w:val="4"/>
          <w:sz w:val="28"/>
          <w:szCs w:val="28"/>
          <w:lang w:val="nl-NL"/>
        </w:rPr>
      </w:pPr>
      <w:r w:rsidRPr="000C5353">
        <w:rPr>
          <w:rFonts w:cs="Times New Roman"/>
          <w:color w:val="000000"/>
          <w:spacing w:val="4"/>
          <w:sz w:val="28"/>
          <w:szCs w:val="28"/>
          <w:lang w:val="nl-NL"/>
        </w:rPr>
        <w:t>Các mặt hàng xuất khẩu chính của Việt Nam sang khu vực EAEU (chủ yếu sang Liên bang Nga) gồm: Điện thoại và linh kiện, hàng nông sản, máy vi tính, da giày, thiết bị máy móc phụ tùng, cà phê.</w:t>
      </w:r>
    </w:p>
    <w:p w:rsidR="004B707E" w:rsidRPr="000C5353" w:rsidRDefault="004B707E" w:rsidP="004B707E">
      <w:pPr>
        <w:widowControl w:val="0"/>
        <w:tabs>
          <w:tab w:val="left" w:pos="1134"/>
        </w:tabs>
        <w:spacing w:before="120" w:after="120" w:line="276" w:lineRule="auto"/>
        <w:ind w:firstLine="720"/>
        <w:rPr>
          <w:rFonts w:cs="Times New Roman"/>
          <w:color w:val="000000"/>
          <w:spacing w:val="4"/>
          <w:sz w:val="28"/>
          <w:szCs w:val="28"/>
          <w:lang w:val="nl-NL"/>
        </w:rPr>
      </w:pPr>
      <w:r w:rsidRPr="000C5353">
        <w:rPr>
          <w:rFonts w:cs="Times New Roman"/>
          <w:color w:val="000000"/>
          <w:spacing w:val="4"/>
          <w:sz w:val="28"/>
          <w:szCs w:val="28"/>
          <w:lang w:val="nl-NL"/>
        </w:rPr>
        <w:t>Các mặt hàng nhập khẩu chính của Việt Nam từ khu vực này (chủ yếu từ Liên bang Nga) gồm: hải sản đông lạnh, các mặt hàng từ thép và hợp kim, máy móc, thiết bị, phụ tùng.</w:t>
      </w:r>
    </w:p>
    <w:p w:rsidR="004B707E" w:rsidRPr="000C5353" w:rsidRDefault="004B707E" w:rsidP="004B707E">
      <w:pPr>
        <w:widowControl w:val="0"/>
        <w:tabs>
          <w:tab w:val="left" w:pos="1134"/>
        </w:tabs>
        <w:spacing w:before="120" w:after="120" w:line="276" w:lineRule="auto"/>
        <w:ind w:firstLine="720"/>
        <w:rPr>
          <w:rFonts w:cs="Times New Roman"/>
          <w:color w:val="000000"/>
          <w:spacing w:val="4"/>
          <w:sz w:val="28"/>
          <w:szCs w:val="28"/>
          <w:lang w:val="nl-NL"/>
        </w:rPr>
      </w:pPr>
      <w:r w:rsidRPr="000C5353">
        <w:rPr>
          <w:rFonts w:cs="Times New Roman"/>
          <w:color w:val="000000"/>
          <w:spacing w:val="4"/>
          <w:sz w:val="28"/>
          <w:szCs w:val="28"/>
          <w:lang w:val="nl-NL"/>
        </w:rPr>
        <w:t>Về tỷ lệ tận dụng các ưu đãi nêu trên của Hiệp định, tỷ lệ tận dụng ưu đãi FTA thông qua sử dụng Giấy chứng nhận xuất xứ hàng hóa (C/O) ưu đãi mẫu EAV tăng từ mức 22% năm 2017 lên đến 29,5% trong năm 2020. Một số mặt hàng xuất khẩu có tỷ lệ sử dụng C/O mẫu EAV ở mức cao gồm gạo, hạt tiêu, nhựa và các sản phẩm nhựa, dệt may. Ở chiều ngược lại, một số mặt hàng nhập khẩu từ EAEU vào Việt Nam có kim ngạch nhập khẩu lớn (trên 50 triệu USD năm 2021) như than đá, dầu mỏ, phân bón, sản phẩm sắt thép. Trong đó, các mặt hàng có tỷ lệ sử dụng C/O mẫu EAV ở mức cao như than để luyện cốc (xấp xỉ 94%), phân khoáng hoặc phân hóa học có chứa ni tơ, phốt pho, kali (xấp xỉ 95%).</w:t>
      </w:r>
    </w:p>
    <w:p w:rsidR="004B707E" w:rsidRPr="000C5353" w:rsidRDefault="004B707E" w:rsidP="004B707E">
      <w:pPr>
        <w:widowControl w:val="0"/>
        <w:tabs>
          <w:tab w:val="left" w:pos="1134"/>
        </w:tabs>
        <w:spacing w:before="120" w:after="120" w:line="276" w:lineRule="auto"/>
        <w:ind w:firstLine="720"/>
        <w:rPr>
          <w:rFonts w:cs="Times New Roman"/>
          <w:color w:val="000000"/>
          <w:spacing w:val="4"/>
          <w:sz w:val="28"/>
          <w:szCs w:val="28"/>
          <w:lang w:val="nl-NL"/>
        </w:rPr>
      </w:pPr>
      <w:r w:rsidRPr="000C5353">
        <w:rPr>
          <w:rFonts w:cs="Times New Roman"/>
          <w:color w:val="000000"/>
          <w:spacing w:val="4"/>
          <w:sz w:val="28"/>
          <w:szCs w:val="28"/>
          <w:lang w:val="nl-NL"/>
        </w:rPr>
        <w:t>Về số thu thuế nhập khẩu, số thu thuế được xác định trên cơ sở mức thuế nhập khẩu và kim ngạch nhập khẩu tương ứng từ các thị trường. Số thu của Việt Nam từ thị trường EAEU trong năm 2021 đạt 304,5 tỷ VNĐ, giảm 33,8% so với năm 2020 (459,8 tỷ VNĐ) và giảm 53% so với năm 2019 (648 tỷ VNĐ). Xét tương quan với biến động kim ngạch thì cắt giảm thuế quan theo lộ trình có tác động không nhỏ đến giảm thu ngân sách từ thuế nhập khẩu của thị trường này.</w:t>
      </w:r>
    </w:p>
    <w:p w:rsidR="004B707E" w:rsidRPr="000C5353" w:rsidRDefault="004B707E" w:rsidP="004B707E">
      <w:pPr>
        <w:pStyle w:val="ListParagraph"/>
        <w:widowControl w:val="0"/>
        <w:spacing w:before="120" w:after="120" w:line="276" w:lineRule="auto"/>
        <w:ind w:left="0" w:firstLine="567"/>
        <w:jc w:val="both"/>
        <w:rPr>
          <w:sz w:val="28"/>
          <w:szCs w:val="28"/>
          <w:lang w:val="nl-NL"/>
        </w:rPr>
      </w:pPr>
      <w:r w:rsidRPr="000C5353">
        <w:rPr>
          <w:sz w:val="28"/>
          <w:szCs w:val="28"/>
          <w:lang w:val="nl-NL"/>
        </w:rPr>
        <w:t xml:space="preserve">Quá trình thực hiện </w:t>
      </w:r>
      <w:r w:rsidRPr="000C5353">
        <w:rPr>
          <w:sz w:val="28"/>
          <w:szCs w:val="28"/>
          <w:lang w:val="vi-VN"/>
        </w:rPr>
        <w:t xml:space="preserve">Nghị định số </w:t>
      </w:r>
      <w:r w:rsidRPr="000C5353">
        <w:rPr>
          <w:sz w:val="28"/>
          <w:szCs w:val="28"/>
          <w:lang w:val="nl-NL"/>
        </w:rPr>
        <w:t>150</w:t>
      </w:r>
      <w:r w:rsidRPr="000C5353">
        <w:rPr>
          <w:sz w:val="28"/>
          <w:szCs w:val="28"/>
          <w:lang w:val="vi-VN"/>
        </w:rPr>
        <w:t>/20</w:t>
      </w:r>
      <w:r w:rsidRPr="000C5353">
        <w:rPr>
          <w:sz w:val="28"/>
          <w:szCs w:val="28"/>
          <w:lang w:val="nl-NL"/>
        </w:rPr>
        <w:t>17</w:t>
      </w:r>
      <w:r w:rsidRPr="000C5353">
        <w:rPr>
          <w:sz w:val="28"/>
          <w:szCs w:val="28"/>
          <w:lang w:val="vi-VN"/>
        </w:rPr>
        <w:t xml:space="preserve">/NĐ-CP ngày </w:t>
      </w:r>
      <w:r w:rsidRPr="000C5353">
        <w:rPr>
          <w:sz w:val="28"/>
          <w:szCs w:val="28"/>
          <w:lang w:val="nl-NL"/>
        </w:rPr>
        <w:t>26</w:t>
      </w:r>
      <w:r w:rsidRPr="000C5353">
        <w:rPr>
          <w:sz w:val="28"/>
          <w:szCs w:val="28"/>
          <w:lang w:val="vi-VN"/>
        </w:rPr>
        <w:t>/</w:t>
      </w:r>
      <w:r w:rsidRPr="000C5353">
        <w:rPr>
          <w:sz w:val="28"/>
          <w:szCs w:val="28"/>
          <w:lang w:val="nl-NL"/>
        </w:rPr>
        <w:t>12</w:t>
      </w:r>
      <w:r w:rsidRPr="000C5353">
        <w:rPr>
          <w:sz w:val="28"/>
          <w:szCs w:val="28"/>
          <w:lang w:val="vi-VN"/>
        </w:rPr>
        <w:t>/20</w:t>
      </w:r>
      <w:r w:rsidRPr="000C5353">
        <w:rPr>
          <w:sz w:val="28"/>
          <w:szCs w:val="28"/>
          <w:lang w:val="nl-NL"/>
        </w:rPr>
        <w:t>17</w:t>
      </w:r>
      <w:r w:rsidRPr="000C5353">
        <w:rPr>
          <w:sz w:val="28"/>
          <w:szCs w:val="28"/>
          <w:lang w:val="vi-VN"/>
        </w:rPr>
        <w:t xml:space="preserve"> </w:t>
      </w:r>
      <w:r w:rsidRPr="000C5353">
        <w:rPr>
          <w:sz w:val="28"/>
          <w:szCs w:val="28"/>
          <w:lang w:val="nl-NL"/>
        </w:rPr>
        <w:t>cơ bản không phát sinh các vướng mắc.</w:t>
      </w:r>
    </w:p>
    <w:p w:rsidR="004B707E" w:rsidRPr="000C5353" w:rsidRDefault="004B707E" w:rsidP="004B707E">
      <w:pPr>
        <w:spacing w:before="120" w:after="120" w:line="276" w:lineRule="auto"/>
        <w:ind w:firstLine="567"/>
        <w:rPr>
          <w:rFonts w:cs="Times New Roman"/>
          <w:b/>
          <w:sz w:val="28"/>
          <w:szCs w:val="28"/>
          <w:lang w:val="nl-NL"/>
        </w:rPr>
      </w:pPr>
      <w:r w:rsidRPr="000C5353">
        <w:rPr>
          <w:rFonts w:cs="Times New Roman"/>
          <w:b/>
          <w:sz w:val="28"/>
          <w:szCs w:val="28"/>
          <w:lang w:val="nl-NL"/>
        </w:rPr>
        <w:t xml:space="preserve">3. Đánh giá tác động của việc ban hành Nghị định </w:t>
      </w:r>
    </w:p>
    <w:p w:rsidR="004B707E" w:rsidRPr="000C5353" w:rsidRDefault="004B707E" w:rsidP="004B707E">
      <w:pPr>
        <w:widowControl w:val="0"/>
        <w:spacing w:before="120" w:after="120" w:line="276" w:lineRule="auto"/>
        <w:ind w:firstLine="567"/>
        <w:rPr>
          <w:rFonts w:cs="Times New Roman"/>
          <w:b/>
          <w:sz w:val="28"/>
          <w:szCs w:val="28"/>
          <w:lang w:val="nl-NL"/>
        </w:rPr>
      </w:pPr>
      <w:r w:rsidRPr="000C5353">
        <w:rPr>
          <w:rFonts w:cs="Times New Roman"/>
          <w:color w:val="000000"/>
          <w:sz w:val="28"/>
          <w:szCs w:val="28"/>
          <w:lang w:val="nl-NL"/>
        </w:rPr>
        <w:tab/>
      </w:r>
      <w:r w:rsidRPr="000C5353">
        <w:rPr>
          <w:rFonts w:cs="Times New Roman"/>
          <w:sz w:val="28"/>
          <w:szCs w:val="28"/>
          <w:lang w:val="nb-NO"/>
        </w:rPr>
        <w:t>- Việc ban hành Nghị định biểu thuế nhập khẩu ưu đãi đặc biệt của Việt Nam để thực hiện Hiệp định VN-EAEU FTA là công tác hoàn thiện việc xây dựng thể chế để tiếp tục triển khai thực hiện các cam kết thuế quan của Việt Nam theo Hiệp định VN-EAEU FTA.</w:t>
      </w:r>
    </w:p>
    <w:p w:rsidR="004B707E" w:rsidRPr="000C5353" w:rsidRDefault="004B707E" w:rsidP="004B707E">
      <w:pPr>
        <w:spacing w:before="120" w:after="120" w:line="276" w:lineRule="auto"/>
        <w:ind w:firstLine="567"/>
        <w:rPr>
          <w:rFonts w:cs="Times New Roman"/>
          <w:sz w:val="28"/>
          <w:szCs w:val="28"/>
          <w:lang w:val="nl-NL"/>
        </w:rPr>
      </w:pPr>
      <w:r w:rsidRPr="000C5353">
        <w:rPr>
          <w:rFonts w:cs="Times New Roman"/>
          <w:sz w:val="28"/>
          <w:szCs w:val="28"/>
          <w:lang w:val="nl-NL"/>
        </w:rPr>
        <w:t xml:space="preserve">Bên cạnh đó, việc ban hành Nghị định biểu thuế </w:t>
      </w:r>
      <w:r w:rsidRPr="000C5353">
        <w:rPr>
          <w:rFonts w:cs="Times New Roman"/>
          <w:sz w:val="28"/>
          <w:szCs w:val="28"/>
          <w:lang w:val="nb-NO"/>
        </w:rPr>
        <w:t>VN-EAEU FTA</w:t>
      </w:r>
      <w:r w:rsidRPr="000C5353">
        <w:rPr>
          <w:rFonts w:cs="Times New Roman"/>
          <w:sz w:val="28"/>
          <w:szCs w:val="28"/>
          <w:lang w:val="nl-NL"/>
        </w:rPr>
        <w:t xml:space="preserve"> giai đoạn 2022 -2027 góp phần tiếp tục tạo thuận lợi, thúc đẩy trao đổi thương mại giữa Việt Nam và EAEU, dự kiến sẽ tiếp tục đem lại những hiệu ứng tích cực cho phát triển kinh tế Việt Nam.</w:t>
      </w:r>
    </w:p>
    <w:p w:rsidR="004B707E" w:rsidRPr="000C5353" w:rsidRDefault="004B707E" w:rsidP="004B707E">
      <w:pPr>
        <w:widowControl w:val="0"/>
        <w:tabs>
          <w:tab w:val="left" w:pos="567"/>
          <w:tab w:val="left" w:pos="1134"/>
        </w:tabs>
        <w:spacing w:before="120" w:after="120" w:line="276" w:lineRule="auto"/>
        <w:rPr>
          <w:rFonts w:cs="Times New Roman"/>
          <w:sz w:val="28"/>
          <w:szCs w:val="28"/>
          <w:lang w:val="nl-NL"/>
        </w:rPr>
      </w:pPr>
      <w:r w:rsidRPr="000C5353">
        <w:rPr>
          <w:rFonts w:cs="Times New Roman"/>
          <w:color w:val="000000"/>
          <w:sz w:val="28"/>
          <w:szCs w:val="28"/>
          <w:lang w:val="nl-NL"/>
        </w:rPr>
        <w:tab/>
        <w:t>- Biểu thuế được xây dựng trên cơ sở bám sát cam kết tại Hiệp định VN-</w:t>
      </w:r>
      <w:r w:rsidRPr="000C5353">
        <w:rPr>
          <w:rFonts w:cs="Times New Roman"/>
          <w:color w:val="000000"/>
          <w:sz w:val="28"/>
          <w:szCs w:val="28"/>
          <w:lang w:val="nl-NL"/>
        </w:rPr>
        <w:lastRenderedPageBreak/>
        <w:t xml:space="preserve">EAEU FTA nên về cơ bản thuế suất không thay đổi so với lộ trình đã cam kết. Tuy nhiên, do tác động của việc gộp dòng thuế, nguyên tắc tuân thủ các Hướng dẫn chuyển đổi biểu thuế, một số dòng thuế sau khi gộp dòng theo phương án xử lý áp dụng mức thuế suất thấp hơn so với </w:t>
      </w:r>
      <w:r w:rsidRPr="000C5353">
        <w:rPr>
          <w:rFonts w:cs="Times New Roman"/>
          <w:sz w:val="28"/>
          <w:szCs w:val="28"/>
          <w:lang w:val="vi-VN"/>
        </w:rPr>
        <w:t xml:space="preserve">Nghị định số </w:t>
      </w:r>
      <w:r w:rsidRPr="000C5353">
        <w:rPr>
          <w:rFonts w:cs="Times New Roman"/>
          <w:sz w:val="28"/>
          <w:szCs w:val="28"/>
          <w:lang w:val="nl-NL"/>
        </w:rPr>
        <w:t xml:space="preserve">150/2017/NĐ-CP ngày 26/12/2017. </w:t>
      </w:r>
    </w:p>
    <w:p w:rsidR="004B707E" w:rsidRPr="000C5353" w:rsidRDefault="004B707E" w:rsidP="004B707E">
      <w:pPr>
        <w:widowControl w:val="0"/>
        <w:tabs>
          <w:tab w:val="left" w:pos="567"/>
          <w:tab w:val="left" w:pos="1134"/>
        </w:tabs>
        <w:spacing w:before="120" w:after="120" w:line="276" w:lineRule="auto"/>
        <w:rPr>
          <w:rFonts w:cs="Times New Roman"/>
          <w:sz w:val="28"/>
          <w:szCs w:val="28"/>
          <w:lang w:val="nl-NL"/>
        </w:rPr>
      </w:pPr>
      <w:r w:rsidRPr="000C5353">
        <w:rPr>
          <w:rFonts w:cs="Times New Roman"/>
          <w:sz w:val="28"/>
          <w:szCs w:val="28"/>
          <w:lang w:val="nl-NL"/>
        </w:rPr>
        <w:tab/>
        <w:t xml:space="preserve">- </w:t>
      </w:r>
      <w:r w:rsidRPr="000C5353">
        <w:rPr>
          <w:rFonts w:cs="Times New Roman"/>
          <w:color w:val="000000"/>
          <w:sz w:val="28"/>
          <w:szCs w:val="28"/>
          <w:lang w:val="nl-NL"/>
        </w:rPr>
        <w:t xml:space="preserve">Về cơ bản, phần lớn các mã hàng trong Biểu thuế không thay đổi so với Biểu thuế ban hành kèm theo </w:t>
      </w:r>
      <w:r w:rsidRPr="000C5353">
        <w:rPr>
          <w:rFonts w:cs="Times New Roman"/>
          <w:sz w:val="28"/>
          <w:szCs w:val="28"/>
          <w:lang w:val="vi-VN"/>
        </w:rPr>
        <w:t xml:space="preserve">Nghị định số </w:t>
      </w:r>
      <w:r w:rsidRPr="000C5353">
        <w:rPr>
          <w:rFonts w:cs="Times New Roman"/>
          <w:sz w:val="28"/>
          <w:szCs w:val="28"/>
          <w:lang w:val="nl-NL"/>
        </w:rPr>
        <w:t>150/2017/NĐ-CP ngày 26/12/2017</w:t>
      </w:r>
      <w:r w:rsidRPr="000C5353">
        <w:rPr>
          <w:rFonts w:cs="Times New Roman"/>
          <w:sz w:val="28"/>
          <w:szCs w:val="28"/>
          <w:lang w:val="vi-VN"/>
        </w:rPr>
        <w:t xml:space="preserve"> </w:t>
      </w:r>
      <w:r w:rsidRPr="000C5353">
        <w:rPr>
          <w:rFonts w:cs="Times New Roman"/>
          <w:color w:val="000000"/>
          <w:sz w:val="28"/>
          <w:szCs w:val="28"/>
          <w:lang w:val="nl-NL"/>
        </w:rPr>
        <w:t>hiện hành. Như vậy, việc ban hành Nghị định không phát sinh tác động đến việc thực thi các cam kết trong khuôn khổ Hiệp định đồng thời đảm bảo tính ổn định của biểu thuế ưu đãi đặc biệt.</w:t>
      </w:r>
    </w:p>
    <w:p w:rsidR="004B707E" w:rsidRPr="000C5353" w:rsidRDefault="004B707E" w:rsidP="004B707E">
      <w:pPr>
        <w:widowControl w:val="0"/>
        <w:tabs>
          <w:tab w:val="left" w:pos="567"/>
          <w:tab w:val="left" w:pos="1134"/>
        </w:tabs>
        <w:spacing w:before="120" w:after="120" w:line="276" w:lineRule="auto"/>
        <w:rPr>
          <w:rFonts w:cs="Times New Roman"/>
          <w:color w:val="000000"/>
          <w:sz w:val="28"/>
          <w:szCs w:val="28"/>
          <w:lang w:val="nl-NL"/>
        </w:rPr>
      </w:pPr>
      <w:r w:rsidRPr="000C5353">
        <w:rPr>
          <w:rFonts w:cs="Times New Roman"/>
          <w:color w:val="000000"/>
          <w:sz w:val="28"/>
          <w:szCs w:val="28"/>
          <w:lang w:val="nl-NL"/>
        </w:rPr>
        <w:tab/>
        <w:t>- Về chuyển đổi các cam kết thuế nhập khẩu theo Hiệp định VN-EAEU FTA: Danh mục AHTN 2022 được xây dựng trên cơ sở sửa đổi, bổ sung danh mục AHTN 2017 nhằm cập nhật kịp thời những thay đổi về công nghệ, thương mại và phân loại hàng hóa để phù hợp với tình hình thực tế và nhu cầu thị trường; đảm bảo hài hòa với hệ thống mô tả, chú giải và mã hàng quốc tế giai đoạn mới. Đối với các mặt hàng mới và dòng hàng bị gộp từ nhiều dòng thuế có sự khác biệt về thuế suất và lộ trình cam kết cắt giảm thuế quan, Bộ Tài chính đã rà soát các cam kết gốc và thực hiện theo nguyên tắc chuyển đổi, nguyên tắc không làm xói mòn cam kết (chi tiết tại Phụ lục 1 kèm theo Tờ trình Chính phủ) trong quá trình xây dựng Biểu thuế nhập khẩu ưu đãi đặc biệt thực hiện Hiệp định VN-EAEU FTA giai đoạn 2022 - 2027 theo AHTN 2022 để đảm bảo không ảnh hưởng đến thu ngân sách và các chính sách bảo hộ sản xuất trong nước, chính sách quản lý mặt hàng.</w:t>
      </w:r>
    </w:p>
    <w:p w:rsidR="004B707E" w:rsidRPr="000C5353" w:rsidRDefault="004B707E" w:rsidP="004B707E">
      <w:pPr>
        <w:widowControl w:val="0"/>
        <w:tabs>
          <w:tab w:val="left" w:pos="567"/>
          <w:tab w:val="left" w:pos="1134"/>
        </w:tabs>
        <w:spacing w:before="120" w:after="120" w:line="276" w:lineRule="auto"/>
        <w:rPr>
          <w:rFonts w:cs="Times New Roman"/>
          <w:color w:val="000000"/>
          <w:sz w:val="28"/>
          <w:szCs w:val="28"/>
          <w:lang w:val="vi-VN"/>
        </w:rPr>
      </w:pPr>
      <w:r w:rsidRPr="000C5353">
        <w:rPr>
          <w:rFonts w:cs="Times New Roman"/>
          <w:color w:val="000000"/>
          <w:sz w:val="28"/>
          <w:szCs w:val="28"/>
          <w:lang w:val="nl-NL"/>
        </w:rPr>
        <w:tab/>
      </w:r>
      <w:r w:rsidRPr="000C5353">
        <w:rPr>
          <w:rFonts w:cs="Times New Roman"/>
          <w:bCs/>
          <w:color w:val="000000"/>
          <w:sz w:val="28"/>
          <w:szCs w:val="28"/>
          <w:lang w:val="vi-VN"/>
        </w:rPr>
        <w:t xml:space="preserve">- </w:t>
      </w:r>
      <w:r w:rsidRPr="000C5353">
        <w:rPr>
          <w:rFonts w:cs="Times New Roman"/>
          <w:color w:val="000000"/>
          <w:sz w:val="28"/>
          <w:szCs w:val="28"/>
          <w:lang w:val="vi-VN"/>
        </w:rPr>
        <w:t xml:space="preserve">Biểu thuế nhập khẩu ưu đãi đặc biệt gồm mã hàng, mô tả hàng hóa, mức thuế suất thuế nhập khẩu ưu đãi đặc biệt áp dụng đối với </w:t>
      </w:r>
      <w:r>
        <w:rPr>
          <w:rFonts w:cs="Times New Roman"/>
          <w:color w:val="000000"/>
          <w:sz w:val="28"/>
          <w:szCs w:val="28"/>
          <w:lang w:val="nl-NL" w:bidi="en-US"/>
        </w:rPr>
        <w:t>11.373 dòng thuế ở cấp độ 8 số và 92</w:t>
      </w:r>
      <w:r w:rsidRPr="000C5353">
        <w:rPr>
          <w:rFonts w:cs="Times New Roman"/>
          <w:color w:val="000000"/>
          <w:sz w:val="28"/>
          <w:szCs w:val="28"/>
          <w:lang w:val="nl-NL" w:bidi="en-US"/>
        </w:rPr>
        <w:t xml:space="preserve"> dòng hàng theo AHTN 2022 cấp độ 10 số (tổng số là 11.46</w:t>
      </w:r>
      <w:r>
        <w:rPr>
          <w:rFonts w:cs="Times New Roman"/>
          <w:color w:val="000000"/>
          <w:sz w:val="28"/>
          <w:szCs w:val="28"/>
          <w:lang w:val="nl-NL" w:bidi="en-US"/>
        </w:rPr>
        <w:t>5</w:t>
      </w:r>
      <w:r w:rsidRPr="000C5353">
        <w:rPr>
          <w:rFonts w:cs="Times New Roman"/>
          <w:color w:val="000000"/>
          <w:sz w:val="28"/>
          <w:szCs w:val="28"/>
          <w:lang w:val="nl-NL" w:bidi="en-US"/>
        </w:rPr>
        <w:t xml:space="preserve"> dòng hàng có thuế)</w:t>
      </w:r>
      <w:r w:rsidRPr="000C5353">
        <w:rPr>
          <w:rFonts w:cs="Times New Roman"/>
          <w:color w:val="000000"/>
          <w:sz w:val="28"/>
          <w:szCs w:val="28"/>
          <w:lang w:val="nl-NL"/>
        </w:rPr>
        <w:t xml:space="preserve">. </w:t>
      </w:r>
    </w:p>
    <w:p w:rsidR="004B707E" w:rsidRPr="000C5353" w:rsidRDefault="004B707E" w:rsidP="004B707E">
      <w:pPr>
        <w:widowControl w:val="0"/>
        <w:tabs>
          <w:tab w:val="left" w:pos="567"/>
          <w:tab w:val="left" w:pos="1134"/>
        </w:tabs>
        <w:spacing w:before="120" w:after="120" w:line="276" w:lineRule="auto"/>
        <w:rPr>
          <w:rFonts w:cs="Times New Roman"/>
          <w:sz w:val="28"/>
          <w:szCs w:val="28"/>
          <w:lang w:val="vi-VN"/>
        </w:rPr>
      </w:pPr>
      <w:r w:rsidRPr="000C5353">
        <w:rPr>
          <w:rFonts w:cs="Times New Roman"/>
          <w:color w:val="000000"/>
          <w:spacing w:val="-10"/>
          <w:sz w:val="28"/>
          <w:szCs w:val="28"/>
          <w:lang w:val="nl-NL"/>
        </w:rPr>
        <w:tab/>
      </w:r>
      <w:r w:rsidRPr="000C5353">
        <w:rPr>
          <w:rFonts w:cs="Times New Roman"/>
          <w:sz w:val="28"/>
          <w:szCs w:val="28"/>
          <w:lang w:val="vi-VN"/>
        </w:rPr>
        <w:t xml:space="preserve">- Về mức thuế nhập khẩu ưu đãi đặc biệt: Thuế suất trung bình </w:t>
      </w:r>
      <w:r w:rsidRPr="000C5353">
        <w:rPr>
          <w:rFonts w:cs="Times New Roman"/>
          <w:sz w:val="28"/>
          <w:szCs w:val="28"/>
          <w:lang w:val="nl-NL"/>
        </w:rPr>
        <w:t>các dòng cam kết tại n</w:t>
      </w:r>
      <w:r w:rsidRPr="000C5353">
        <w:rPr>
          <w:rFonts w:cs="Times New Roman"/>
          <w:sz w:val="28"/>
          <w:szCs w:val="28"/>
          <w:lang w:val="vi-VN"/>
        </w:rPr>
        <w:t>ăm 2022 là 3,25%, 2023 là 2,95%; năm 2024 là 2,66%, năm 2025 là 2,36%, năm 2026 là 2,36% và năm 2027 là 2,34%.</w:t>
      </w:r>
    </w:p>
    <w:p w:rsidR="004B707E" w:rsidRPr="000C5353" w:rsidRDefault="004B707E" w:rsidP="004B707E">
      <w:pPr>
        <w:widowControl w:val="0"/>
        <w:tabs>
          <w:tab w:val="left" w:pos="567"/>
          <w:tab w:val="left" w:pos="1134"/>
        </w:tabs>
        <w:spacing w:before="120" w:after="120" w:line="276" w:lineRule="auto"/>
        <w:rPr>
          <w:rFonts w:cs="Times New Roman"/>
          <w:sz w:val="28"/>
          <w:szCs w:val="28"/>
          <w:lang w:val="nl-NL"/>
        </w:rPr>
      </w:pPr>
      <w:r w:rsidRPr="000C5353">
        <w:rPr>
          <w:rFonts w:cs="Times New Roman"/>
          <w:sz w:val="28"/>
          <w:szCs w:val="28"/>
          <w:lang w:val="nl-NL"/>
        </w:rPr>
        <w:tab/>
        <w:t xml:space="preserve">- Về tác động của Nghị định đến thu ngân sách nhà nước và thương mại song phương: Bộ Tài chính đánh giá việc ban hành Nghị định để thực hiện Hiệp định VN-EAEU FTA giai đoạn kể từ ngày 01 tháng 12 năm 2022 đến hết ngày 31 tháng 12 năm 2027 không gây ra những tác động khác về giảm thu ngân sách nhà nước do tác động tăng/giảm thu ngân sách cho từng giai đoạn cắt giảm thuế quan đã được đánh giá vào thời điểm đàm phán lộ trình giảm thuế khi ký kết các FTA, đồng thời cũng được đánh giá tổng thể trong dự toán ngân sách hàng năm. </w:t>
      </w:r>
      <w:r w:rsidRPr="000C5353">
        <w:rPr>
          <w:rFonts w:cs="Times New Roman"/>
          <w:sz w:val="28"/>
          <w:szCs w:val="28"/>
          <w:lang w:val="nl-NL"/>
        </w:rPr>
        <w:lastRenderedPageBreak/>
        <w:t xml:space="preserve">Bên cạnh đó, việc ban hành Nghị định sẽ giúp đảm bảo thương mại giữa Việt Nam và EAEU không bị gián đoạn và việc thực hiện các cam kết tự do hóa thương mại được thông suốt./. </w:t>
      </w:r>
    </w:p>
    <w:p w:rsidR="004B707E" w:rsidRPr="007B29BF" w:rsidRDefault="004B707E" w:rsidP="004B707E">
      <w:pPr>
        <w:spacing w:before="120" w:after="120"/>
        <w:ind w:firstLine="720"/>
        <w:rPr>
          <w:spacing w:val="2"/>
          <w:sz w:val="28"/>
          <w:szCs w:val="28"/>
          <w:lang w:val="da-DK"/>
        </w:rPr>
      </w:pPr>
    </w:p>
    <w:p w:rsidR="0060641A" w:rsidRPr="004B707E" w:rsidRDefault="0060641A">
      <w:pPr>
        <w:rPr>
          <w:lang w:val="da-DK"/>
        </w:rPr>
      </w:pPr>
    </w:p>
    <w:sectPr w:rsidR="0060641A" w:rsidRPr="004B707E" w:rsidSect="007C4537">
      <w:pgSz w:w="11906" w:h="16838" w:code="9"/>
      <w:pgMar w:top="1134" w:right="1134" w:bottom="1134" w:left="1701" w:header="709" w:footer="709" w:gutter="0"/>
      <w:pgNumType w:start="1"/>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20002A87" w:usb1="80000000" w:usb2="00000008" w:usb3="00000000" w:csb0="000001FF" w:csb1="00000000"/>
  </w:font>
  <w:font w:name="Arial">
    <w:panose1 w:val="020B0604020202020204"/>
    <w:charset w:val="A3"/>
    <w:family w:val="swiss"/>
    <w:pitch w:val="variable"/>
    <w:sig w:usb0="20002A87" w:usb1="80000000" w:usb2="00000008"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A3"/>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20"/>
  <w:displayHorizontalDrawingGridEvery w:val="2"/>
  <w:displayVerticalDrawingGridEvery w:val="2"/>
  <w:characterSpacingControl w:val="doNotCompress"/>
  <w:compat/>
  <w:rsids>
    <w:rsidRoot w:val="004B707E"/>
    <w:rsid w:val="000752D0"/>
    <w:rsid w:val="002974CA"/>
    <w:rsid w:val="003A7639"/>
    <w:rsid w:val="003D724F"/>
    <w:rsid w:val="00406CB6"/>
    <w:rsid w:val="004B707E"/>
    <w:rsid w:val="004C5DD7"/>
    <w:rsid w:val="0060641A"/>
    <w:rsid w:val="00766E34"/>
    <w:rsid w:val="0079355C"/>
    <w:rsid w:val="00BC18A7"/>
    <w:rsid w:val="00C341C7"/>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4"/>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707E"/>
    <w:pPr>
      <w:spacing w:after="0" w:line="240" w:lineRule="auto"/>
      <w:jc w:val="both"/>
    </w:pPr>
    <w:rPr>
      <w:rFonts w:eastAsia="Times New Roman" w:cs="Mangal"/>
      <w:sz w:val="26"/>
      <w:lang w:val="en-US"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numbered (a)),Bullets,References"/>
    <w:basedOn w:val="Normal"/>
    <w:link w:val="ListParagraphChar"/>
    <w:uiPriority w:val="34"/>
    <w:qFormat/>
    <w:rsid w:val="004B707E"/>
    <w:pPr>
      <w:ind w:left="720"/>
      <w:jc w:val="left"/>
    </w:pPr>
    <w:rPr>
      <w:rFonts w:eastAsia="Calibri" w:cs="Times New Roman"/>
      <w:sz w:val="24"/>
      <w:lang w:bidi="ar-SA"/>
    </w:rPr>
  </w:style>
  <w:style w:type="character" w:customStyle="1" w:styleId="ListParagraphChar">
    <w:name w:val="List Paragraph Char"/>
    <w:aliases w:val="List Paragraph (numbered (a)) Char,Bullets Char,References Char"/>
    <w:link w:val="ListParagraph"/>
    <w:uiPriority w:val="34"/>
    <w:rsid w:val="004B707E"/>
    <w:rPr>
      <w:rFonts w:eastAsia="Calibri"/>
      <w:sz w:val="24"/>
      <w:lang w:val="en-US"/>
    </w:rPr>
  </w:style>
  <w:style w:type="character" w:customStyle="1" w:styleId="normal-h">
    <w:name w:val="normal-h"/>
    <w:basedOn w:val="DefaultParagraphFont"/>
    <w:rsid w:val="004B707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1087</Words>
  <Characters>6198</Characters>
  <Application>Microsoft Office Word</Application>
  <DocSecurity>0</DocSecurity>
  <Lines>51</Lines>
  <Paragraphs>14</Paragraphs>
  <ScaleCrop>false</ScaleCrop>
  <Company>Hewlett-Packard Company</Company>
  <LinksUpToDate>false</LinksUpToDate>
  <CharactersWithSpaces>7271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caonguyencuong</dc:creator>
  <cp:keywords/>
  <dc:description/>
  <cp:lastModifiedBy>caonguyencuong</cp:lastModifiedBy>
  <cp:revision>2</cp:revision>
  <dcterms:created xsi:type="dcterms:W3CDTF">2022-08-17T06:28:00Z</dcterms:created>
  <dcterms:modified xsi:type="dcterms:W3CDTF">2022-08-17T06:28:00Z</dcterms:modified>
</cp:coreProperties>
</file>